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98" w:rsidRPr="00476C98" w:rsidRDefault="00476C98" w:rsidP="00476C98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1D0697" w:rsidRDefault="001D0697" w:rsidP="00476C98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76C9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Описание адаптированной образовательной программы дошкольного образования муниципального бюджетного дошкольного образовательного </w:t>
      </w:r>
      <w:proofErr w:type="gramStart"/>
      <w:r w:rsidRPr="00476C9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учреждения  «</w:t>
      </w:r>
      <w:proofErr w:type="gramEnd"/>
      <w:r w:rsidRPr="00476C9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Детский сад № 33 города Ельца» с приложением её копии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Реализуемый уровень образования:</w:t>
      </w:r>
      <w:r w:rsidRPr="000E7DF8">
        <w:t> дошкольное образование 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Форма обучения:</w:t>
      </w:r>
      <w:r w:rsidRPr="000E7DF8">
        <w:t> очная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Нормативный срок обучения:</w:t>
      </w:r>
      <w:r w:rsidRPr="000E7DF8">
        <w:t> </w:t>
      </w:r>
      <w:r w:rsidRPr="000E7DF8">
        <w:t>2 года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Численность воспитанников, обучающихся за счет бюджета</w:t>
      </w:r>
      <w:r w:rsidRPr="000E7DF8">
        <w:t> - </w:t>
      </w:r>
      <w:r w:rsidRPr="000E7DF8">
        <w:rPr>
          <w:rStyle w:val="ac"/>
          <w:b w:val="0"/>
          <w:bCs w:val="0"/>
        </w:rPr>
        <w:t>30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Язык обучения</w:t>
      </w:r>
      <w:r w:rsidRPr="000E7DF8">
        <w:t> - русский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rPr>
          <w:rStyle w:val="ac"/>
        </w:rPr>
        <w:t>Наименование образовательной программы: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t>Адаптированная образовательная программа дошкольного образования для детей с ТНР МБДОУ детского сада № 33 г. Ельца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t xml:space="preserve">Рабочая программа воспитания является обязательной частью </w:t>
      </w:r>
      <w:r w:rsidRPr="000E7DF8">
        <w:t xml:space="preserve">адаптированной </w:t>
      </w:r>
      <w:r w:rsidRPr="000E7DF8">
        <w:t>образовательн</w:t>
      </w:r>
      <w:r w:rsidRPr="000E7DF8">
        <w:t>ой</w:t>
      </w:r>
      <w:r w:rsidRPr="000E7DF8">
        <w:t xml:space="preserve"> программ</w:t>
      </w:r>
      <w:r w:rsidRPr="000E7DF8">
        <w:t>ы</w:t>
      </w:r>
      <w:r w:rsidRPr="000E7DF8">
        <w:t>, реализуемой в ДОУ.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t xml:space="preserve">Рабочая программа воспитания определяет содержание и организацию воспитательной работы </w:t>
      </w:r>
      <w:r w:rsidRPr="000E7DF8">
        <w:t>в группах компенсирующей направленности для детей с ТНР.</w:t>
      </w:r>
    </w:p>
    <w:p w:rsidR="000E7DF8" w:rsidRPr="000E7DF8" w:rsidRDefault="000E7DF8" w:rsidP="000E7DF8">
      <w:pPr>
        <w:pStyle w:val="a3"/>
        <w:shd w:val="clear" w:color="auto" w:fill="FFFFFF"/>
        <w:spacing w:before="210" w:beforeAutospacing="0" w:after="0" w:afterAutospacing="0"/>
      </w:pPr>
      <w:r w:rsidRPr="000E7DF8">
        <w:t>К программе воспитания прилагается ежегодный календарный план воспитательной работы.</w:t>
      </w:r>
    </w:p>
    <w:p w:rsidR="000E7DF8" w:rsidRPr="00476C98" w:rsidRDefault="000E7DF8" w:rsidP="00476C98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D11A8A" w:rsidRDefault="00D11A8A" w:rsidP="00D11A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43890450"/>
      <w:r>
        <w:rPr>
          <w:rFonts w:ascii="Times New Roman" w:hAnsi="Times New Roman"/>
          <w:sz w:val="24"/>
          <w:szCs w:val="24"/>
        </w:rPr>
        <w:t xml:space="preserve">АОП ДО МБДОУ детского сада №33 г.Ельца </w:t>
      </w:r>
      <w:bookmarkEnd w:id="0"/>
      <w:r>
        <w:rPr>
          <w:rFonts w:ascii="Times New Roman" w:hAnsi="Times New Roman"/>
          <w:sz w:val="24"/>
          <w:szCs w:val="24"/>
        </w:rPr>
        <w:t>разработана творческой группой педагогов и специалистов ДОУ при активном участии Совета родителей и утверждена в соответствии с федеральной адаптированной образовательной программой дошкольного образования и федеральным государственным образовательным стандартом дошкольного образования, а также парциальными образовательными программами по приоритетным направлениям деятельности.</w:t>
      </w:r>
    </w:p>
    <w:p w:rsidR="00D11A8A" w:rsidRDefault="00D11A8A" w:rsidP="00D11A8A">
      <w:pPr>
        <w:pStyle w:val="a5"/>
        <w:tabs>
          <w:tab w:val="left" w:pos="426"/>
        </w:tabs>
        <w:spacing w:line="276" w:lineRule="auto"/>
        <w:ind w:right="229" w:firstLine="567"/>
        <w:rPr>
          <w:sz w:val="24"/>
        </w:rPr>
      </w:pPr>
      <w:bookmarkStart w:id="1" w:name="_Hlk143890581"/>
      <w:proofErr w:type="gramStart"/>
      <w:r>
        <w:rPr>
          <w:sz w:val="24"/>
        </w:rPr>
        <w:t>АОП  ДО</w:t>
      </w:r>
      <w:proofErr w:type="gramEnd"/>
      <w:r>
        <w:rPr>
          <w:sz w:val="24"/>
        </w:rPr>
        <w:t xml:space="preserve"> МБДОУ детского сада №33 г.Ельца </w:t>
      </w:r>
      <w:bookmarkEnd w:id="1"/>
      <w:r>
        <w:rPr>
          <w:sz w:val="24"/>
        </w:rPr>
        <w:t>предназначена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5 лет</w:t>
      </w:r>
      <w:r>
        <w:rPr>
          <w:spacing w:val="6"/>
          <w:sz w:val="24"/>
        </w:rPr>
        <w:t xml:space="preserve"> </w:t>
      </w:r>
      <w:r>
        <w:rPr>
          <w:sz w:val="24"/>
        </w:rPr>
        <w:t>до 8 лет, посещающих группы компенсирующей и комбинированной направленности.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 - </w:t>
      </w:r>
      <w:r>
        <w:rPr>
          <w:sz w:val="24"/>
          <w:u w:val="single"/>
        </w:rPr>
        <w:t>русский.</w:t>
      </w:r>
    </w:p>
    <w:p w:rsidR="00D11A8A" w:rsidRDefault="00D11A8A" w:rsidP="00D11A8A">
      <w:pPr>
        <w:pStyle w:val="a5"/>
        <w:tabs>
          <w:tab w:val="left" w:pos="426"/>
        </w:tabs>
        <w:spacing w:line="276" w:lineRule="auto"/>
        <w:ind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4"/>
          <w:sz w:val="24"/>
        </w:rPr>
        <w:t xml:space="preserve"> с</w:t>
      </w:r>
      <w:r>
        <w:rPr>
          <w:sz w:val="24"/>
        </w:rPr>
        <w:t xml:space="preserve">ледующие </w:t>
      </w:r>
      <w:proofErr w:type="gramStart"/>
      <w:r>
        <w:rPr>
          <w:sz w:val="24"/>
        </w:rPr>
        <w:t xml:space="preserve">группы 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компенсирующей</w:t>
      </w:r>
      <w:proofErr w:type="gramEnd"/>
      <w:r>
        <w:rPr>
          <w:sz w:val="24"/>
        </w:rPr>
        <w:t xml:space="preserve"> и (или) комбинированной направленности:</w:t>
      </w:r>
    </w:p>
    <w:p w:rsidR="00D11A8A" w:rsidRDefault="00D11A8A" w:rsidP="00D11A8A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021"/>
        </w:tabs>
        <w:autoSpaceDE w:val="0"/>
        <w:autoSpaceDN w:val="0"/>
        <w:spacing w:line="276" w:lineRule="auto"/>
        <w:ind w:left="0" w:firstLine="567"/>
      </w:pPr>
      <w:r>
        <w:t>группы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лет),</w:t>
      </w:r>
    </w:p>
    <w:p w:rsidR="00D11A8A" w:rsidRDefault="00D11A8A" w:rsidP="00D11A8A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021"/>
        </w:tabs>
        <w:autoSpaceDE w:val="0"/>
        <w:autoSpaceDN w:val="0"/>
        <w:spacing w:line="276" w:lineRule="auto"/>
        <w:ind w:left="0" w:firstLine="567"/>
      </w:pPr>
      <w:r>
        <w:t>группы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(6-8 лет).</w:t>
      </w:r>
    </w:p>
    <w:p w:rsidR="00D11A8A" w:rsidRDefault="00D11A8A" w:rsidP="00D11A8A">
      <w:pPr>
        <w:pStyle w:val="aa"/>
        <w:spacing w:line="288" w:lineRule="auto"/>
        <w:ind w:left="312"/>
        <w:jc w:val="both"/>
      </w:pPr>
      <w:r>
        <w:t xml:space="preserve">Ежегодный контингент воспитанников формируется на основе результатов ПМПК. </w:t>
      </w:r>
    </w:p>
    <w:p w:rsidR="00D11A8A" w:rsidRDefault="00D11A8A" w:rsidP="00D11A8A">
      <w:pPr>
        <w:pStyle w:val="a5"/>
        <w:tabs>
          <w:tab w:val="left" w:pos="426"/>
        </w:tabs>
        <w:spacing w:line="276" w:lineRule="auto"/>
        <w:ind w:right="-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10,5 -часового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пребывания.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6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D11A8A" w:rsidRPr="00D11A8A" w:rsidRDefault="00D11A8A" w:rsidP="00D11A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</w:t>
      </w:r>
      <w:bookmarkStart w:id="2" w:name="_Hlk143890981"/>
      <w:r>
        <w:rPr>
          <w:rFonts w:ascii="Times New Roman" w:hAnsi="Times New Roman"/>
          <w:sz w:val="24"/>
          <w:szCs w:val="24"/>
        </w:rPr>
        <w:t xml:space="preserve">Образовательной программы ДО МБДОУ детского сада №33 г.Ельца </w:t>
      </w:r>
      <w:bookmarkEnd w:id="2"/>
      <w:r>
        <w:rPr>
          <w:rFonts w:ascii="Times New Roman" w:hAnsi="Times New Roman"/>
          <w:sz w:val="24"/>
          <w:szCs w:val="24"/>
        </w:rPr>
        <w:t>учитывались: виды групп, режим функционирования, контингент воспитанников, основные направления деятельности ДОУ по Уставу, а также лучшие педагогические традиции и достижения дошкольного учреждения.</w:t>
      </w:r>
    </w:p>
    <w:p w:rsidR="00D11A8A" w:rsidRDefault="00D11A8A" w:rsidP="00D11A8A">
      <w:pP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ДО МБДОУ детского сада №33 г.Ельца опирается на 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Федеральную адапти</w:t>
      </w:r>
      <w:r w:rsidR="000E7DF8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ованную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ФАОП ДО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утвержденную Приказом Министерства просвещения Российской федерации №1022 от 24 ноября 2022 г.</w:t>
      </w:r>
    </w:p>
    <w:p w:rsidR="00D11A8A" w:rsidRDefault="00D11A8A" w:rsidP="00D11A8A">
      <w:pP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ФАОП ДО реализуется педагогическими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работниками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помещениях и на территории детского сада, со всеми детьми ДОУ. Составляет, примерно 60% от общего объема АОП ДО.</w:t>
      </w:r>
    </w:p>
    <w:p w:rsidR="00D11A8A" w:rsidRDefault="00D11A8A" w:rsidP="00D11A8A">
      <w:pPr>
        <w:pStyle w:val="pboth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Цель реализации </w:t>
      </w:r>
      <w:r>
        <w:t>АОП ДО МБДОУ детского сада №33 г.Ельца</w:t>
      </w:r>
      <w:r>
        <w:rPr>
          <w:color w:val="000000"/>
        </w:rPr>
        <w:t xml:space="preserve">: обеспечение условий для дошкольного образования, определяемых общими и особыми потребностями воспитанника дошкольного возраста с </w:t>
      </w:r>
    </w:p>
    <w:p w:rsidR="00D11A8A" w:rsidRDefault="00D11A8A" w:rsidP="00D11A8A">
      <w:pPr>
        <w:pStyle w:val="pboth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  <w:r>
        <w:rPr>
          <w:color w:val="000000"/>
        </w:rPr>
        <w:t>ОВЗ, индивидуальными особенностями его развития и состояния здоровья.</w:t>
      </w:r>
      <w:bookmarkStart w:id="3" w:name="100056"/>
      <w:bookmarkEnd w:id="3"/>
      <w:r>
        <w:t xml:space="preserve"> АОП ДО МБДОУ детского сада №33 г.Ельца</w:t>
      </w:r>
      <w:r>
        <w:rPr>
          <w:color w:val="000000"/>
        </w:rPr>
        <w:t xml:space="preserve"> содействует взаимопониманию и сотрудничеству между людьми, способствует реализации прав воспитанников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D11A8A" w:rsidRDefault="00D11A8A" w:rsidP="00D11A8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АОП ДО МБДОУ детского сада №33 г.Ельца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r>
        <w:rPr>
          <w:color w:val="000000"/>
        </w:rPr>
        <w:t>реализация содержания АОП ДО;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4" w:name="100059"/>
      <w:bookmarkEnd w:id="4"/>
      <w:r>
        <w:rPr>
          <w:color w:val="000000"/>
        </w:rPr>
        <w:t>коррекция недостатков психофизического развития обучающихся с ОВЗ;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5" w:name="100060"/>
      <w:bookmarkEnd w:id="5"/>
      <w:r>
        <w:rPr>
          <w:color w:val="000000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6" w:name="100061"/>
      <w:bookmarkEnd w:id="6"/>
      <w:r>
        <w:rPr>
          <w:color w:val="000000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7" w:name="100062"/>
      <w:bookmarkEnd w:id="7"/>
      <w:r>
        <w:rPr>
          <w:color w:val="000000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8" w:name="100063"/>
      <w:bookmarkEnd w:id="8"/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9" w:name="100064"/>
      <w:bookmarkEnd w:id="9"/>
      <w:r>
        <w:rPr>
          <w:color w:val="000000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rPr>
          <w:color w:val="000000"/>
        </w:rPr>
      </w:pPr>
      <w:bookmarkStart w:id="10" w:name="100065"/>
      <w:bookmarkEnd w:id="10"/>
      <w:r>
        <w:rPr>
          <w:color w:val="000000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000000"/>
        </w:rPr>
      </w:pPr>
      <w:bookmarkStart w:id="11" w:name="100066"/>
      <w:bookmarkEnd w:id="11"/>
      <w:r>
        <w:rPr>
          <w:color w:val="000000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D11A8A" w:rsidRDefault="00D11A8A" w:rsidP="00D11A8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000000"/>
        </w:rPr>
      </w:pPr>
      <w:bookmarkStart w:id="12" w:name="100067"/>
      <w:bookmarkEnd w:id="12"/>
      <w:r>
        <w:rPr>
          <w:color w:val="000000"/>
        </w:rPr>
        <w:t>обеспечение преемственности целей, задач и содержания дошкольного и начального общего образования.</w:t>
      </w:r>
    </w:p>
    <w:p w:rsidR="00D11A8A" w:rsidRDefault="00D11A8A" w:rsidP="00D11A8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 ДО МБДОУ детского сада №33 </w:t>
      </w:r>
      <w:proofErr w:type="gramStart"/>
      <w:r>
        <w:rPr>
          <w:rFonts w:ascii="Times New Roman" w:hAnsi="Times New Roman"/>
          <w:sz w:val="24"/>
          <w:szCs w:val="24"/>
        </w:rPr>
        <w:t xml:space="preserve">г.Ельца </w:t>
      </w:r>
      <w:r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D11A8A" w:rsidRDefault="00D11A8A" w:rsidP="00D11A8A">
      <w:pPr>
        <w:pStyle w:val="aa"/>
        <w:numPr>
          <w:ilvl w:val="0"/>
          <w:numId w:val="7"/>
        </w:numPr>
        <w:spacing w:line="288" w:lineRule="auto"/>
        <w:ind w:left="0" w:firstLine="680"/>
        <w:jc w:val="both"/>
      </w:pPr>
      <w:r>
        <w:t>социально-коммуникативное развитие</w:t>
      </w:r>
    </w:p>
    <w:p w:rsidR="00D11A8A" w:rsidRDefault="00D11A8A" w:rsidP="00D11A8A">
      <w:pPr>
        <w:pStyle w:val="aa"/>
        <w:numPr>
          <w:ilvl w:val="0"/>
          <w:numId w:val="7"/>
        </w:numPr>
        <w:spacing w:line="288" w:lineRule="auto"/>
        <w:ind w:left="0" w:firstLine="680"/>
        <w:jc w:val="both"/>
      </w:pPr>
      <w:r>
        <w:lastRenderedPageBreak/>
        <w:t>познавательное развитие</w:t>
      </w:r>
    </w:p>
    <w:p w:rsidR="00D11A8A" w:rsidRDefault="00D11A8A" w:rsidP="00D11A8A">
      <w:pPr>
        <w:pStyle w:val="aa"/>
        <w:numPr>
          <w:ilvl w:val="0"/>
          <w:numId w:val="7"/>
        </w:numPr>
        <w:spacing w:line="288" w:lineRule="auto"/>
        <w:ind w:left="0" w:firstLine="680"/>
        <w:jc w:val="both"/>
      </w:pPr>
      <w:r>
        <w:t>речевое развитие</w:t>
      </w:r>
    </w:p>
    <w:p w:rsidR="00D11A8A" w:rsidRDefault="00D11A8A" w:rsidP="00D11A8A">
      <w:pPr>
        <w:pStyle w:val="aa"/>
        <w:numPr>
          <w:ilvl w:val="0"/>
          <w:numId w:val="7"/>
        </w:numPr>
        <w:spacing w:line="288" w:lineRule="auto"/>
        <w:ind w:left="0" w:firstLine="680"/>
        <w:jc w:val="both"/>
      </w:pPr>
      <w:r>
        <w:t>художественно-эстетическое развитие</w:t>
      </w:r>
    </w:p>
    <w:p w:rsidR="00D11A8A" w:rsidRDefault="00D11A8A" w:rsidP="00D11A8A">
      <w:pPr>
        <w:pStyle w:val="aa"/>
        <w:numPr>
          <w:ilvl w:val="0"/>
          <w:numId w:val="7"/>
        </w:numPr>
        <w:spacing w:line="288" w:lineRule="auto"/>
        <w:ind w:left="0" w:firstLine="680"/>
        <w:jc w:val="both"/>
      </w:pPr>
      <w:r>
        <w:t>физическое развитие</w:t>
      </w:r>
    </w:p>
    <w:p w:rsidR="00D11A8A" w:rsidRDefault="00D11A8A" w:rsidP="00D11A8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ДОУ,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D11A8A" w:rsidRDefault="00D11A8A" w:rsidP="00D11A8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D11A8A" w:rsidRDefault="00D11A8A" w:rsidP="00D11A8A">
      <w:pPr>
        <w:pStyle w:val="pboth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  <w:r>
        <w:t>Образовательная область «Речевое развитие»</w:t>
      </w:r>
      <w:r>
        <w:rPr>
          <w:color w:val="000000"/>
        </w:rPr>
        <w:t>. В рамках образовательной области "Речевое развитие" ведущим направлением является формирование связной речи воспитанников с ТНР.</w:t>
      </w:r>
      <w:bookmarkStart w:id="13" w:name="103067"/>
      <w:bookmarkEnd w:id="13"/>
      <w:r>
        <w:rPr>
          <w:color w:val="000000"/>
        </w:rPr>
        <w:t xml:space="preserve"> Основное внимание уделяется стимулированию речевой активности воспитанников. 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воспитанников. Для развития фразовой речи воспитанников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воспитанников обучают намечать основные этапы </w:t>
      </w:r>
      <w:r>
        <w:rPr>
          <w:color w:val="000000"/>
        </w:rPr>
        <w:lastRenderedPageBreak/>
        <w:t>предстоящего выполнения задания; составлять простейший словесный отчет о содержании и последовательности действий в различных видах деятельности.</w:t>
      </w:r>
    </w:p>
    <w:p w:rsidR="00D11A8A" w:rsidRDefault="00D11A8A" w:rsidP="00D11A8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3068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создают условия для развития коммуникативной активности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D11A8A" w:rsidRDefault="00D11A8A" w:rsidP="00D11A8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3069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Педагогические работники могут стимулировать использование речи для познавательно-исследовательского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обращая внимание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D11A8A" w:rsidRDefault="00D11A8A" w:rsidP="00D11A8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307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приобщения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D11A8A" w:rsidRDefault="00D11A8A" w:rsidP="00D11A8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3071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у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школьному обучению, в работу по развитию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ТНР включаются занятия по подготовке их к обучению грамоте.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D11A8A" w:rsidRDefault="00D11A8A" w:rsidP="00D11A8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D11A8A" w:rsidRDefault="00D11A8A" w:rsidP="00D11A8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</w:t>
      </w:r>
      <w:r>
        <w:rPr>
          <w:rFonts w:ascii="Times New Roman" w:hAnsi="Times New Roman"/>
          <w:sz w:val="24"/>
          <w:szCs w:val="24"/>
        </w:rPr>
        <w:lastRenderedPageBreak/>
        <w:t>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D11A8A" w:rsidRDefault="00D11A8A" w:rsidP="00D11A8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осуществляется ежедневно:</w:t>
      </w:r>
    </w:p>
    <w:p w:rsidR="00D11A8A" w:rsidRDefault="00D11A8A" w:rsidP="00D11A8A">
      <w:pPr>
        <w:pStyle w:val="aa"/>
        <w:numPr>
          <w:ilvl w:val="0"/>
          <w:numId w:val="8"/>
        </w:numPr>
        <w:spacing w:line="288" w:lineRule="auto"/>
        <w:ind w:left="0" w:firstLine="680"/>
        <w:jc w:val="both"/>
      </w:pPr>
      <w:r>
        <w:t>в процессе организованной образовательной деятельности с детьми</w:t>
      </w:r>
    </w:p>
    <w:p w:rsidR="00D11A8A" w:rsidRDefault="00D11A8A" w:rsidP="00D11A8A">
      <w:pPr>
        <w:pStyle w:val="aa"/>
        <w:numPr>
          <w:ilvl w:val="0"/>
          <w:numId w:val="8"/>
        </w:numPr>
        <w:spacing w:line="288" w:lineRule="auto"/>
        <w:ind w:left="0" w:firstLine="680"/>
        <w:jc w:val="both"/>
      </w:pPr>
      <w:r>
        <w:t>в ходе режимных моментов,</w:t>
      </w:r>
    </w:p>
    <w:p w:rsidR="00D11A8A" w:rsidRDefault="00D11A8A" w:rsidP="00D11A8A">
      <w:pPr>
        <w:pStyle w:val="aa"/>
        <w:numPr>
          <w:ilvl w:val="0"/>
          <w:numId w:val="8"/>
        </w:numPr>
        <w:spacing w:line="288" w:lineRule="auto"/>
        <w:ind w:left="0" w:firstLine="680"/>
        <w:jc w:val="both"/>
      </w:pPr>
      <w:r>
        <w:t>в процессе самостоятельной деятельности детей в различных видах детской</w:t>
      </w:r>
    </w:p>
    <w:p w:rsidR="00D11A8A" w:rsidRDefault="00D11A8A" w:rsidP="00D11A8A">
      <w:pPr>
        <w:pStyle w:val="aa"/>
        <w:numPr>
          <w:ilvl w:val="0"/>
          <w:numId w:val="8"/>
        </w:numPr>
        <w:spacing w:line="288" w:lineRule="auto"/>
        <w:ind w:left="0" w:firstLine="680"/>
        <w:jc w:val="both"/>
      </w:pPr>
      <w:r>
        <w:t>деятельности,</w:t>
      </w:r>
    </w:p>
    <w:p w:rsidR="00D11A8A" w:rsidRPr="000E7DF8" w:rsidRDefault="00D11A8A" w:rsidP="000E7DF8">
      <w:pPr>
        <w:pStyle w:val="aa"/>
        <w:numPr>
          <w:ilvl w:val="0"/>
          <w:numId w:val="8"/>
        </w:numPr>
        <w:spacing w:line="288" w:lineRule="auto"/>
        <w:ind w:left="0" w:firstLine="680"/>
        <w:jc w:val="both"/>
      </w:pPr>
      <w:r>
        <w:t>в процессе взаимодействия с семьями детей по реализации программы.</w:t>
      </w:r>
      <w:bookmarkStart w:id="18" w:name="_GoBack"/>
      <w:bookmarkEnd w:id="18"/>
    </w:p>
    <w:p w:rsidR="00D11A8A" w:rsidRDefault="00D11A8A" w:rsidP="00D11A8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отношений: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11A8A" w:rsidTr="00D11A8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11A8A" w:rsidRDefault="00D11A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Парциальные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eastAsia="ru-RU"/>
              </w:rPr>
              <w:t>образовательные</w:t>
            </w:r>
            <w:r>
              <w:rPr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D11A8A" w:rsidTr="00D11A8A">
        <w:trPr>
          <w:trHeight w:val="92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8A" w:rsidRDefault="00D11A8A">
            <w:pPr>
              <w:spacing w:line="288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Данилова Т. И. Программа «Светофор». Обучение детей дошкольного возраста правилам дорожного движения. — 2-е изд., перераб. и доп. — СПб</w:t>
            </w:r>
            <w:proofErr w:type="gramStart"/>
            <w:r>
              <w:rPr>
                <w:sz w:val="24"/>
                <w:szCs w:val="24"/>
                <w:lang w:eastAsia="ru-RU"/>
              </w:rPr>
              <w:t>. 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ООО «ИЗДАТЕЛЬСТВО «ДЕТСТВО-ПРЕСС», 2020</w:t>
            </w:r>
          </w:p>
        </w:tc>
      </w:tr>
      <w:tr w:rsidR="00D11A8A" w:rsidTr="00D11A8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8A" w:rsidRDefault="00D11A8A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ind w:left="0"/>
            </w:pPr>
            <w:r>
              <w:t>Алиева Э. Ф., Радионова О. Р. Истории карапушек: как жить в мире с собой и другими? Педагогическая технология воспитания детей 5–8 лет в духе толерантного общения: методические рекомендации / Э. Ф. Алиева, О. Р. Радионова. — М.: Издательство «Национальное образование», 2015</w:t>
            </w:r>
          </w:p>
        </w:tc>
      </w:tr>
    </w:tbl>
    <w:p w:rsidR="00D11A8A" w:rsidRDefault="00D11A8A" w:rsidP="00D11A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D701B3" w:rsidRPr="00D701B3" w:rsidRDefault="00D701B3" w:rsidP="00D701B3">
      <w:pPr>
        <w:pStyle w:val="a3"/>
        <w:spacing w:before="0" w:beforeAutospacing="0" w:after="0" w:afterAutospacing="0" w:line="288" w:lineRule="auto"/>
        <w:ind w:firstLine="709"/>
        <w:jc w:val="both"/>
      </w:pPr>
      <w:r w:rsidRPr="00D701B3">
        <w:rPr>
          <w:color w:val="000000"/>
          <w:kern w:val="24"/>
        </w:rPr>
        <w:t xml:space="preserve">Обязательной частью адаптированной образовательной программы, реализуемой в ДОУ является Рабочая программа воспитания. </w:t>
      </w:r>
    </w:p>
    <w:p w:rsidR="00D701B3" w:rsidRPr="00D701B3" w:rsidRDefault="00D701B3" w:rsidP="00D701B3">
      <w:pPr>
        <w:pStyle w:val="a3"/>
        <w:spacing w:before="0" w:beforeAutospacing="0" w:after="0" w:afterAutospacing="0" w:line="288" w:lineRule="auto"/>
        <w:ind w:firstLine="709"/>
        <w:jc w:val="both"/>
      </w:pPr>
      <w:r w:rsidRPr="00D701B3">
        <w:rPr>
          <w:rFonts w:eastAsia="+mn-ea"/>
          <w:color w:val="000000"/>
          <w:kern w:val="24"/>
        </w:rPr>
        <w:t>Рабочая программа воспитания МБДОУ детского сада №33 г.Ельца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701B3" w:rsidRPr="00D701B3" w:rsidRDefault="00D701B3" w:rsidP="00D701B3">
      <w:pPr>
        <w:pStyle w:val="a3"/>
        <w:spacing w:before="0" w:beforeAutospacing="0" w:after="0" w:afterAutospacing="0" w:line="288" w:lineRule="auto"/>
        <w:ind w:firstLine="709"/>
        <w:jc w:val="both"/>
      </w:pPr>
      <w:r w:rsidRPr="00D701B3">
        <w:rPr>
          <w:rFonts w:eastAsia="+mn-ea"/>
          <w:color w:val="000000"/>
          <w:kern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72F48" w:rsidRPr="00D701B3" w:rsidRDefault="00E72F48" w:rsidP="00D701B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2F48" w:rsidRPr="00D701B3" w:rsidSect="00E72F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lang w:val="ru-RU" w:eastAsia="en-US" w:bidi="ar-SA"/>
      </w:rPr>
    </w:lvl>
  </w:abstractNum>
  <w:abstractNum w:abstractNumId="1" w15:restartNumberingAfterBreak="0">
    <w:nsid w:val="0F851D22"/>
    <w:multiLevelType w:val="multilevel"/>
    <w:tmpl w:val="C98C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02758"/>
    <w:multiLevelType w:val="multilevel"/>
    <w:tmpl w:val="C554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0577897"/>
    <w:multiLevelType w:val="hybridMultilevel"/>
    <w:tmpl w:val="F2289FFE"/>
    <w:lvl w:ilvl="0" w:tplc="B5BA1F8A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53AA7A8C"/>
    <w:multiLevelType w:val="hybridMultilevel"/>
    <w:tmpl w:val="333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22BA"/>
    <w:multiLevelType w:val="multilevel"/>
    <w:tmpl w:val="FE5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97"/>
    <w:rsid w:val="000E7DF8"/>
    <w:rsid w:val="001D0697"/>
    <w:rsid w:val="00476C98"/>
    <w:rsid w:val="00616371"/>
    <w:rsid w:val="00A23558"/>
    <w:rsid w:val="00D11A8A"/>
    <w:rsid w:val="00D701B3"/>
    <w:rsid w:val="00E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0C359"/>
  <w15:chartTrackingRefBased/>
  <w15:docId w15:val="{E562AFC9-2B64-4B39-9940-A77FD12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11A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11A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semiHidden/>
    <w:unhideWhenUsed/>
    <w:rsid w:val="00D11A8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11A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1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D11A8A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D11A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34"/>
    <w:qFormat/>
    <w:locked/>
    <w:rsid w:val="00D11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List_Paragraph,Multilevel para_II,List Paragraph1,Абзац списка11,Абзац вправо-1"/>
    <w:basedOn w:val="a"/>
    <w:link w:val="a9"/>
    <w:uiPriority w:val="34"/>
    <w:qFormat/>
    <w:rsid w:val="00D11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11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E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2021-03-30T12:38:00Z</dcterms:created>
  <dcterms:modified xsi:type="dcterms:W3CDTF">2024-01-12T12:26:00Z</dcterms:modified>
</cp:coreProperties>
</file>